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AD" w:rsidRDefault="00315B68" w:rsidP="002D1BDB">
      <w:pPr>
        <w:autoSpaceDE w:val="0"/>
        <w:autoSpaceDN w:val="0"/>
        <w:adjustRightInd w:val="0"/>
        <w:ind w:left="284" w:hanging="284"/>
        <w:rPr>
          <w:rFonts w:ascii="TimesNewRomanPS-BoldItalicMT" w:hAnsi="TimesNewRomanPS-BoldItalicMT" w:cs="TimesNewRomanPS-BoldItalicMT"/>
          <w:b/>
          <w:bCs/>
          <w:iCs/>
          <w:sz w:val="24"/>
          <w:szCs w:val="24"/>
          <w:u w:val="single"/>
        </w:rPr>
      </w:pPr>
      <w:sdt>
        <w:sdtPr>
          <w:rPr>
            <w:rFonts w:ascii="TimesNewRomanPS-BoldItalicMT" w:hAnsi="TimesNewRomanPS-BoldItalicMT" w:cs="TimesNewRomanPS-BoldItalicMT"/>
            <w:b/>
            <w:bCs/>
            <w:iCs/>
            <w:sz w:val="24"/>
            <w:szCs w:val="24"/>
          </w:rPr>
          <w:id w:val="1420286778"/>
          <w14:checkbox>
            <w14:checked w14:val="0"/>
            <w14:checkedState w14:val="2612" w14:font="MS Gothic"/>
            <w14:uncheckedState w14:val="2610" w14:font="MS Gothic"/>
          </w14:checkbox>
        </w:sdtPr>
        <w:sdtEndPr/>
        <w:sdtContent>
          <w:r w:rsidR="002D1BDB">
            <w:rPr>
              <w:rFonts w:ascii="MS Gothic" w:eastAsia="MS Gothic" w:hAnsi="MS Gothic" w:cs="TimesNewRomanPS-BoldItalicMT" w:hint="eastAsia"/>
              <w:b/>
              <w:bCs/>
              <w:iCs/>
              <w:sz w:val="24"/>
              <w:szCs w:val="24"/>
            </w:rPr>
            <w:t>☐</w:t>
          </w:r>
        </w:sdtContent>
      </w:sdt>
      <w:r w:rsidR="00E92545">
        <w:rPr>
          <w:rFonts w:ascii="TimesNewRomanPS-BoldItalicMT" w:hAnsi="TimesNewRomanPS-BoldItalicMT" w:cs="TimesNewRomanPS-BoldItalicMT"/>
          <w:b/>
          <w:bCs/>
          <w:iCs/>
          <w:sz w:val="24"/>
          <w:szCs w:val="24"/>
        </w:rPr>
        <w:t xml:space="preserve"> </w:t>
      </w:r>
      <w:r w:rsidR="00E92545" w:rsidRPr="000F3CCB">
        <w:rPr>
          <w:sz w:val="24"/>
          <w:szCs w:val="24"/>
          <w:lang w:val="fr-FR"/>
        </w:rPr>
        <w:t>Demande d'inscription sur la liste électorale pour les élections du Parlement européen à présenter par les ressortissants des autres Etats-membres de l'Union européenne en conformité avec l'article 29 de la Loi n</w:t>
      </w:r>
      <w:r w:rsidR="00E92545" w:rsidRPr="000F3CCB">
        <w:rPr>
          <w:sz w:val="24"/>
          <w:szCs w:val="24"/>
          <w:vertAlign w:val="superscript"/>
          <w:lang w:val="fr-FR"/>
        </w:rPr>
        <w:t>o</w:t>
      </w:r>
      <w:r w:rsidR="00E92545" w:rsidRPr="000F3CCB">
        <w:rPr>
          <w:sz w:val="24"/>
          <w:szCs w:val="24"/>
          <w:lang w:val="fr-FR"/>
        </w:rPr>
        <w:t xml:space="preserve"> 62/2003 Sb. relative aux élections du Parlement européen et aux modifications de certaines lois</w:t>
      </w:r>
      <w:r w:rsidR="00E92545" w:rsidRPr="000F3CCB">
        <w:rPr>
          <w:bCs/>
          <w:sz w:val="24"/>
          <w:szCs w:val="24"/>
        </w:rPr>
        <w:t>.</w:t>
      </w:r>
      <w:r w:rsidR="00E92545" w:rsidRPr="000F3CCB">
        <w:rPr>
          <w:rStyle w:val="Znakapoznpodarou"/>
          <w:bCs/>
          <w:sz w:val="24"/>
          <w:szCs w:val="24"/>
        </w:rPr>
        <w:footnoteReference w:id="1"/>
      </w:r>
    </w:p>
    <w:p w:rsidR="002E0620" w:rsidRDefault="002E0620" w:rsidP="00C847AD">
      <w:pPr>
        <w:autoSpaceDE w:val="0"/>
        <w:autoSpaceDN w:val="0"/>
        <w:adjustRightInd w:val="0"/>
        <w:spacing w:line="240" w:lineRule="auto"/>
        <w:jc w:val="left"/>
        <w:rPr>
          <w:rFonts w:ascii="TimesNewRomanPS-BoldItalicMT" w:hAnsi="TimesNewRomanPS-BoldItalicMT" w:cs="TimesNewRomanPS-BoldItalicMT"/>
          <w:b/>
          <w:bCs/>
          <w:iCs/>
          <w:sz w:val="24"/>
          <w:szCs w:val="24"/>
          <w:u w:val="single"/>
        </w:rPr>
      </w:pPr>
    </w:p>
    <w:p w:rsidR="00C847AD" w:rsidRDefault="00315B68" w:rsidP="002D1BDB">
      <w:pPr>
        <w:autoSpaceDE w:val="0"/>
        <w:autoSpaceDN w:val="0"/>
        <w:adjustRightInd w:val="0"/>
        <w:spacing w:line="240" w:lineRule="auto"/>
        <w:ind w:left="284" w:hanging="284"/>
        <w:rPr>
          <w:rFonts w:ascii="TimesNewRomanPS-BoldMT" w:hAnsi="TimesNewRomanPS-BoldMT" w:cs="TimesNewRomanPS-BoldMT"/>
          <w:b/>
          <w:bCs/>
          <w:sz w:val="24"/>
          <w:szCs w:val="24"/>
        </w:rPr>
      </w:pPr>
      <w:sdt>
        <w:sdtPr>
          <w:rPr>
            <w:rFonts w:ascii="TimesNewRomanPS-BoldItalicMT" w:hAnsi="TimesNewRomanPS-BoldItalicMT" w:cs="TimesNewRomanPS-BoldItalicMT"/>
            <w:b/>
            <w:bCs/>
            <w:iCs/>
            <w:sz w:val="24"/>
            <w:szCs w:val="24"/>
          </w:rPr>
          <w:id w:val="712321272"/>
          <w14:checkbox>
            <w14:checked w14:val="0"/>
            <w14:checkedState w14:val="2612" w14:font="MS Gothic"/>
            <w14:uncheckedState w14:val="2610" w14:font="MS Gothic"/>
          </w14:checkbox>
        </w:sdtPr>
        <w:sdtEndPr/>
        <w:sdtContent>
          <w:r w:rsidR="002D1BDB">
            <w:rPr>
              <w:rFonts w:ascii="MS Gothic" w:eastAsia="MS Gothic" w:hAnsi="MS Gothic" w:cs="TimesNewRomanPS-BoldItalicMT" w:hint="eastAsia"/>
              <w:b/>
              <w:bCs/>
              <w:iCs/>
              <w:sz w:val="24"/>
              <w:szCs w:val="24"/>
            </w:rPr>
            <w:t>☐</w:t>
          </w:r>
        </w:sdtContent>
      </w:sdt>
      <w:r w:rsidR="002D1BDB">
        <w:rPr>
          <w:rFonts w:ascii="TimesNewRomanPS-BoldItalicMT" w:hAnsi="TimesNewRomanPS-BoldItalicMT" w:cs="TimesNewRomanPS-BoldItalicMT"/>
          <w:b/>
          <w:bCs/>
          <w:iCs/>
          <w:sz w:val="24"/>
          <w:szCs w:val="24"/>
        </w:rPr>
        <w:t xml:space="preserve"> </w:t>
      </w:r>
      <w:r w:rsidR="00E92545" w:rsidRPr="000F3CCB">
        <w:rPr>
          <w:sz w:val="24"/>
          <w:szCs w:val="24"/>
          <w:lang w:val="fr-FR"/>
        </w:rPr>
        <w:t>Demande de report de données de la liste complémentaire permanente vers la liste électorale pour les élections du Parlement européen pour les ressortissants des autres Etats-membres de l'UE en conformité avec l'article 29 alinéa 3 de la loi n</w:t>
      </w:r>
      <w:r w:rsidR="00E92545" w:rsidRPr="000F3CCB">
        <w:rPr>
          <w:sz w:val="24"/>
          <w:szCs w:val="24"/>
          <w:vertAlign w:val="superscript"/>
          <w:lang w:val="fr-FR"/>
        </w:rPr>
        <w:t>o</w:t>
      </w:r>
      <w:r w:rsidR="00E92545" w:rsidRPr="000F3CCB">
        <w:rPr>
          <w:sz w:val="24"/>
          <w:szCs w:val="24"/>
          <w:lang w:val="fr-FR"/>
        </w:rPr>
        <w:t xml:space="preserve"> 62/2003 Sb. relative aux élections du Parlement européen et aux modifications de certaines lois</w:t>
      </w:r>
      <w:r w:rsidR="00E92545" w:rsidRPr="000F3CCB">
        <w:rPr>
          <w:bCs/>
          <w:sz w:val="24"/>
          <w:szCs w:val="24"/>
        </w:rPr>
        <w:t>.</w:t>
      </w:r>
      <w:r w:rsidR="00E92545" w:rsidRPr="000F3CCB">
        <w:rPr>
          <w:rStyle w:val="Znakapoznpodarou"/>
          <w:bCs/>
          <w:sz w:val="24"/>
          <w:szCs w:val="24"/>
        </w:rPr>
        <w:footnoteReference w:id="2"/>
      </w:r>
    </w:p>
    <w:p w:rsidR="00C847AD" w:rsidRDefault="00C847AD" w:rsidP="00C847AD">
      <w:pPr>
        <w:autoSpaceDE w:val="0"/>
        <w:autoSpaceDN w:val="0"/>
        <w:adjustRightInd w:val="0"/>
        <w:spacing w:line="240" w:lineRule="auto"/>
        <w:jc w:val="left"/>
        <w:rPr>
          <w:rFonts w:ascii="TimesNewRomanPS-BoldMT" w:hAnsi="TimesNewRomanPS-BoldMT" w:cs="TimesNewRomanPS-BoldMT"/>
          <w:b/>
          <w:bCs/>
          <w:sz w:val="24"/>
          <w:szCs w:val="24"/>
        </w:rPr>
      </w:pPr>
    </w:p>
    <w:p w:rsidR="002E0620" w:rsidRDefault="002E0620" w:rsidP="00C847AD">
      <w:pPr>
        <w:autoSpaceDE w:val="0"/>
        <w:autoSpaceDN w:val="0"/>
        <w:adjustRightInd w:val="0"/>
        <w:spacing w:line="240" w:lineRule="auto"/>
        <w:jc w:val="left"/>
        <w:rPr>
          <w:rFonts w:ascii="TimesNewRomanPS-BoldMT" w:hAnsi="TimesNewRomanPS-BoldMT" w:cs="TimesNewRomanPS-BoldMT"/>
          <w:b/>
          <w:bCs/>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2D1BDB" w:rsidTr="00113B50">
        <w:trPr>
          <w:trHeight w:val="454"/>
        </w:trPr>
        <w:tc>
          <w:tcPr>
            <w:tcW w:w="2689" w:type="dxa"/>
            <w:vAlign w:val="bottom"/>
          </w:tcPr>
          <w:p w:rsidR="002D1BDB" w:rsidRPr="002D1BDB" w:rsidRDefault="00E92545" w:rsidP="00C847AD">
            <w:pPr>
              <w:autoSpaceDE w:val="0"/>
              <w:autoSpaceDN w:val="0"/>
              <w:adjustRightInd w:val="0"/>
              <w:spacing w:line="240" w:lineRule="auto"/>
              <w:jc w:val="left"/>
              <w:rPr>
                <w:rFonts w:ascii="TimesNewRomanPS-BoldMT" w:hAnsi="TimesNewRomanPS-BoldMT" w:cs="TimesNewRomanPS-BoldMT"/>
                <w:bCs/>
                <w:sz w:val="24"/>
                <w:szCs w:val="24"/>
              </w:rPr>
            </w:pPr>
            <w:r w:rsidRPr="000F3CCB">
              <w:rPr>
                <w:sz w:val="24"/>
                <w:szCs w:val="24"/>
                <w:lang w:val="fr-FR"/>
              </w:rPr>
              <w:t>Nom:</w:t>
            </w:r>
          </w:p>
        </w:tc>
        <w:tc>
          <w:tcPr>
            <w:tcW w:w="6373" w:type="dxa"/>
            <w:tcBorders>
              <w:bottom w:val="dotted" w:sz="4" w:space="0" w:color="auto"/>
            </w:tcBorders>
            <w:vAlign w:val="bottom"/>
          </w:tcPr>
          <w:p w:rsidR="002D1BDB" w:rsidRPr="002D1BDB" w:rsidRDefault="002D1BDB" w:rsidP="00C847AD">
            <w:pPr>
              <w:autoSpaceDE w:val="0"/>
              <w:autoSpaceDN w:val="0"/>
              <w:adjustRightInd w:val="0"/>
              <w:spacing w:line="240" w:lineRule="auto"/>
              <w:jc w:val="left"/>
              <w:rPr>
                <w:rFonts w:ascii="TimesNewRomanPS-BoldMT" w:hAnsi="TimesNewRomanPS-BoldMT" w:cs="TimesNewRomanPS-BoldMT"/>
                <w:bCs/>
                <w:sz w:val="24"/>
                <w:szCs w:val="24"/>
              </w:rPr>
            </w:pPr>
          </w:p>
        </w:tc>
      </w:tr>
      <w:tr w:rsidR="002D1BDB" w:rsidTr="00113B50">
        <w:trPr>
          <w:trHeight w:val="454"/>
        </w:trPr>
        <w:tc>
          <w:tcPr>
            <w:tcW w:w="2689" w:type="dxa"/>
            <w:vAlign w:val="bottom"/>
          </w:tcPr>
          <w:p w:rsidR="002D1BDB" w:rsidRPr="002D1BDB" w:rsidRDefault="00E92545" w:rsidP="00C847AD">
            <w:pPr>
              <w:autoSpaceDE w:val="0"/>
              <w:autoSpaceDN w:val="0"/>
              <w:adjustRightInd w:val="0"/>
              <w:spacing w:line="240" w:lineRule="auto"/>
              <w:jc w:val="left"/>
              <w:rPr>
                <w:rFonts w:ascii="TimesNewRomanPS-BoldMT" w:hAnsi="TimesNewRomanPS-BoldMT" w:cs="TimesNewRomanPS-BoldMT"/>
                <w:bCs/>
                <w:sz w:val="24"/>
                <w:szCs w:val="24"/>
              </w:rPr>
            </w:pPr>
            <w:r w:rsidRPr="000F3CCB">
              <w:rPr>
                <w:sz w:val="24"/>
                <w:szCs w:val="24"/>
                <w:lang w:val="fr-FR"/>
              </w:rPr>
              <w:t>Prénom:</w:t>
            </w:r>
          </w:p>
        </w:tc>
        <w:tc>
          <w:tcPr>
            <w:tcW w:w="6373" w:type="dxa"/>
            <w:tcBorders>
              <w:top w:val="dotted" w:sz="4" w:space="0" w:color="auto"/>
              <w:bottom w:val="dotted" w:sz="4" w:space="0" w:color="auto"/>
            </w:tcBorders>
            <w:vAlign w:val="bottom"/>
          </w:tcPr>
          <w:p w:rsidR="002D1BDB" w:rsidRPr="002D1BDB" w:rsidRDefault="002D1BDB" w:rsidP="00C847AD">
            <w:pPr>
              <w:autoSpaceDE w:val="0"/>
              <w:autoSpaceDN w:val="0"/>
              <w:adjustRightInd w:val="0"/>
              <w:spacing w:line="240" w:lineRule="auto"/>
              <w:jc w:val="left"/>
              <w:rPr>
                <w:rFonts w:ascii="TimesNewRomanPS-BoldMT" w:hAnsi="TimesNewRomanPS-BoldMT" w:cs="TimesNewRomanPS-BoldMT"/>
                <w:bCs/>
                <w:sz w:val="24"/>
                <w:szCs w:val="24"/>
              </w:rPr>
            </w:pPr>
          </w:p>
        </w:tc>
      </w:tr>
      <w:tr w:rsidR="002D1BDB" w:rsidTr="00113B50">
        <w:trPr>
          <w:trHeight w:val="454"/>
        </w:trPr>
        <w:tc>
          <w:tcPr>
            <w:tcW w:w="2689" w:type="dxa"/>
            <w:vAlign w:val="bottom"/>
          </w:tcPr>
          <w:p w:rsidR="002D1BDB" w:rsidRPr="002D1BDB" w:rsidRDefault="00E92545" w:rsidP="00C847AD">
            <w:pPr>
              <w:autoSpaceDE w:val="0"/>
              <w:autoSpaceDN w:val="0"/>
              <w:adjustRightInd w:val="0"/>
              <w:spacing w:line="240" w:lineRule="auto"/>
              <w:jc w:val="left"/>
              <w:rPr>
                <w:rFonts w:ascii="TimesNewRomanPS-BoldMT" w:hAnsi="TimesNewRomanPS-BoldMT" w:cs="TimesNewRomanPS-BoldMT"/>
                <w:bCs/>
                <w:sz w:val="24"/>
                <w:szCs w:val="24"/>
              </w:rPr>
            </w:pPr>
            <w:r w:rsidRPr="000F3CCB">
              <w:rPr>
                <w:sz w:val="24"/>
                <w:szCs w:val="24"/>
                <w:lang w:val="fr-FR"/>
              </w:rPr>
              <w:t>Nom de naissance:</w:t>
            </w:r>
          </w:p>
        </w:tc>
        <w:tc>
          <w:tcPr>
            <w:tcW w:w="6373" w:type="dxa"/>
            <w:tcBorders>
              <w:top w:val="dotted" w:sz="4" w:space="0" w:color="auto"/>
              <w:bottom w:val="dotted" w:sz="4" w:space="0" w:color="auto"/>
            </w:tcBorders>
            <w:vAlign w:val="bottom"/>
          </w:tcPr>
          <w:p w:rsidR="002D1BDB" w:rsidRPr="002D1BDB" w:rsidRDefault="002D1BDB" w:rsidP="00C847AD">
            <w:pPr>
              <w:autoSpaceDE w:val="0"/>
              <w:autoSpaceDN w:val="0"/>
              <w:adjustRightInd w:val="0"/>
              <w:spacing w:line="240" w:lineRule="auto"/>
              <w:jc w:val="left"/>
              <w:rPr>
                <w:rFonts w:ascii="TimesNewRomanPS-BoldMT" w:hAnsi="TimesNewRomanPS-BoldMT" w:cs="TimesNewRomanPS-BoldMT"/>
                <w:bCs/>
                <w:sz w:val="24"/>
                <w:szCs w:val="24"/>
              </w:rPr>
            </w:pPr>
          </w:p>
        </w:tc>
      </w:tr>
      <w:tr w:rsidR="002D1BDB" w:rsidTr="00113B50">
        <w:trPr>
          <w:trHeight w:val="454"/>
        </w:trPr>
        <w:tc>
          <w:tcPr>
            <w:tcW w:w="2689" w:type="dxa"/>
            <w:vAlign w:val="bottom"/>
          </w:tcPr>
          <w:p w:rsidR="002D1BDB" w:rsidRPr="00E92545" w:rsidRDefault="00E92545" w:rsidP="00E92545">
            <w:pPr>
              <w:rPr>
                <w:sz w:val="24"/>
                <w:szCs w:val="24"/>
                <w:lang w:val="fr-FR"/>
              </w:rPr>
            </w:pPr>
            <w:r w:rsidRPr="000F3CCB">
              <w:rPr>
                <w:sz w:val="24"/>
                <w:szCs w:val="24"/>
                <w:lang w:val="fr-FR"/>
              </w:rPr>
              <w:t>Sexe:</w:t>
            </w:r>
          </w:p>
        </w:tc>
        <w:tc>
          <w:tcPr>
            <w:tcW w:w="6373" w:type="dxa"/>
            <w:tcBorders>
              <w:top w:val="dotted" w:sz="4" w:space="0" w:color="auto"/>
              <w:bottom w:val="dotted" w:sz="4" w:space="0" w:color="auto"/>
            </w:tcBorders>
            <w:vAlign w:val="bottom"/>
          </w:tcPr>
          <w:p w:rsidR="002D1BDB" w:rsidRPr="002D1BDB" w:rsidRDefault="002D1BDB" w:rsidP="00C847AD">
            <w:pPr>
              <w:autoSpaceDE w:val="0"/>
              <w:autoSpaceDN w:val="0"/>
              <w:adjustRightInd w:val="0"/>
              <w:spacing w:line="240" w:lineRule="auto"/>
              <w:jc w:val="left"/>
              <w:rPr>
                <w:rFonts w:ascii="TimesNewRomanPS-BoldMT" w:hAnsi="TimesNewRomanPS-BoldMT" w:cs="TimesNewRomanPS-BoldMT"/>
                <w:bCs/>
                <w:sz w:val="24"/>
                <w:szCs w:val="24"/>
              </w:rPr>
            </w:pPr>
          </w:p>
        </w:tc>
      </w:tr>
      <w:tr w:rsidR="002D1BDB" w:rsidTr="00113B50">
        <w:trPr>
          <w:trHeight w:val="454"/>
        </w:trPr>
        <w:tc>
          <w:tcPr>
            <w:tcW w:w="2689" w:type="dxa"/>
            <w:vAlign w:val="bottom"/>
          </w:tcPr>
          <w:p w:rsidR="002D1BDB" w:rsidRPr="002D1BDB" w:rsidRDefault="00E92545" w:rsidP="00C847AD">
            <w:pPr>
              <w:autoSpaceDE w:val="0"/>
              <w:autoSpaceDN w:val="0"/>
              <w:adjustRightInd w:val="0"/>
              <w:spacing w:line="240" w:lineRule="auto"/>
              <w:jc w:val="left"/>
              <w:rPr>
                <w:rFonts w:ascii="TimesNewRomanPS-BoldMT" w:hAnsi="TimesNewRomanPS-BoldMT" w:cs="TimesNewRomanPS-BoldMT"/>
                <w:bCs/>
                <w:sz w:val="24"/>
                <w:szCs w:val="24"/>
              </w:rPr>
            </w:pPr>
            <w:r w:rsidRPr="000F3CCB">
              <w:rPr>
                <w:sz w:val="24"/>
                <w:szCs w:val="24"/>
                <w:lang w:val="fr-FR"/>
              </w:rPr>
              <w:t>Date de naissance:</w:t>
            </w:r>
          </w:p>
        </w:tc>
        <w:tc>
          <w:tcPr>
            <w:tcW w:w="6373" w:type="dxa"/>
            <w:tcBorders>
              <w:top w:val="dotted" w:sz="4" w:space="0" w:color="auto"/>
              <w:bottom w:val="dotted" w:sz="4" w:space="0" w:color="auto"/>
            </w:tcBorders>
            <w:vAlign w:val="bottom"/>
          </w:tcPr>
          <w:p w:rsidR="002D1BDB" w:rsidRPr="002D1BDB" w:rsidRDefault="002D1BDB" w:rsidP="00C847AD">
            <w:pPr>
              <w:autoSpaceDE w:val="0"/>
              <w:autoSpaceDN w:val="0"/>
              <w:adjustRightInd w:val="0"/>
              <w:spacing w:line="240" w:lineRule="auto"/>
              <w:jc w:val="left"/>
              <w:rPr>
                <w:rFonts w:ascii="TimesNewRomanPS-BoldMT" w:hAnsi="TimesNewRomanPS-BoldMT" w:cs="TimesNewRomanPS-BoldMT"/>
                <w:bCs/>
                <w:sz w:val="24"/>
                <w:szCs w:val="24"/>
              </w:rPr>
            </w:pPr>
          </w:p>
        </w:tc>
      </w:tr>
      <w:tr w:rsidR="002D1BDB" w:rsidTr="00113B50">
        <w:trPr>
          <w:trHeight w:val="454"/>
        </w:trPr>
        <w:tc>
          <w:tcPr>
            <w:tcW w:w="2689" w:type="dxa"/>
            <w:vAlign w:val="bottom"/>
          </w:tcPr>
          <w:p w:rsidR="002D1BDB" w:rsidRPr="002D1BDB" w:rsidRDefault="00E92545" w:rsidP="00C847AD">
            <w:pPr>
              <w:autoSpaceDE w:val="0"/>
              <w:autoSpaceDN w:val="0"/>
              <w:adjustRightInd w:val="0"/>
              <w:spacing w:line="240" w:lineRule="auto"/>
              <w:jc w:val="left"/>
              <w:rPr>
                <w:rFonts w:ascii="TimesNewRomanPS-BoldMT" w:hAnsi="TimesNewRomanPS-BoldMT" w:cs="TimesNewRomanPS-BoldMT"/>
                <w:bCs/>
                <w:sz w:val="24"/>
                <w:szCs w:val="24"/>
              </w:rPr>
            </w:pPr>
            <w:r w:rsidRPr="000F3CCB">
              <w:rPr>
                <w:sz w:val="24"/>
                <w:szCs w:val="24"/>
                <w:lang w:val="fr-FR"/>
              </w:rPr>
              <w:t>Pays et lieu de naissance:</w:t>
            </w:r>
          </w:p>
        </w:tc>
        <w:tc>
          <w:tcPr>
            <w:tcW w:w="6373" w:type="dxa"/>
            <w:tcBorders>
              <w:top w:val="dotted" w:sz="4" w:space="0" w:color="auto"/>
              <w:bottom w:val="dotted" w:sz="4" w:space="0" w:color="auto"/>
            </w:tcBorders>
            <w:vAlign w:val="bottom"/>
          </w:tcPr>
          <w:p w:rsidR="002D1BDB" w:rsidRPr="002D1BDB" w:rsidRDefault="002D1BDB" w:rsidP="00C847AD">
            <w:pPr>
              <w:autoSpaceDE w:val="0"/>
              <w:autoSpaceDN w:val="0"/>
              <w:adjustRightInd w:val="0"/>
              <w:spacing w:line="240" w:lineRule="auto"/>
              <w:jc w:val="left"/>
              <w:rPr>
                <w:rFonts w:ascii="TimesNewRomanPS-BoldMT" w:hAnsi="TimesNewRomanPS-BoldMT" w:cs="TimesNewRomanPS-BoldMT"/>
                <w:bCs/>
                <w:sz w:val="24"/>
                <w:szCs w:val="24"/>
              </w:rPr>
            </w:pPr>
          </w:p>
        </w:tc>
      </w:tr>
    </w:tbl>
    <w:p w:rsidR="002D1BDB" w:rsidRDefault="002D1BDB" w:rsidP="00C847AD">
      <w:pPr>
        <w:autoSpaceDE w:val="0"/>
        <w:autoSpaceDN w:val="0"/>
        <w:adjustRightInd w:val="0"/>
        <w:spacing w:line="240" w:lineRule="auto"/>
        <w:jc w:val="left"/>
        <w:rPr>
          <w:rFonts w:ascii="TimesNewRomanPS-BoldMT" w:hAnsi="TimesNewRomanPS-BoldMT" w:cs="TimesNewRomanPS-BoldMT"/>
          <w:b/>
          <w:bCs/>
          <w:sz w:val="24"/>
          <w:szCs w:val="24"/>
        </w:rPr>
      </w:pPr>
    </w:p>
    <w:p w:rsidR="002D1BDB" w:rsidRDefault="002D1BDB" w:rsidP="00C847AD">
      <w:pPr>
        <w:autoSpaceDE w:val="0"/>
        <w:autoSpaceDN w:val="0"/>
        <w:adjustRightInd w:val="0"/>
        <w:spacing w:line="240" w:lineRule="auto"/>
        <w:jc w:val="left"/>
        <w:rPr>
          <w:rFonts w:ascii="TimesNewRomanPS-BoldMT" w:hAnsi="TimesNewRomanPS-BoldMT" w:cs="TimesNewRomanPS-BoldMT"/>
          <w:b/>
          <w:bCs/>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13B50" w:rsidTr="00113B50">
        <w:trPr>
          <w:trHeight w:val="454"/>
        </w:trPr>
        <w:tc>
          <w:tcPr>
            <w:tcW w:w="9062" w:type="dxa"/>
            <w:vAlign w:val="bottom"/>
          </w:tcPr>
          <w:p w:rsidR="00113B50" w:rsidRPr="00E92545" w:rsidRDefault="00E92545" w:rsidP="00E92545">
            <w:pPr>
              <w:jc w:val="center"/>
              <w:rPr>
                <w:b/>
                <w:sz w:val="24"/>
                <w:szCs w:val="24"/>
                <w:u w:val="single"/>
                <w:lang w:val="fr-FR"/>
              </w:rPr>
            </w:pPr>
            <w:r>
              <w:rPr>
                <w:b/>
                <w:sz w:val="24"/>
                <w:szCs w:val="24"/>
                <w:u w:val="single"/>
                <w:lang w:val="fr-FR"/>
              </w:rPr>
              <w:t>Déclaration sur l'honneur</w:t>
            </w:r>
          </w:p>
        </w:tc>
      </w:tr>
      <w:tr w:rsidR="00113B50" w:rsidTr="00E92545">
        <w:trPr>
          <w:trHeight w:val="307"/>
        </w:trPr>
        <w:tc>
          <w:tcPr>
            <w:tcW w:w="9062" w:type="dxa"/>
            <w:vAlign w:val="bottom"/>
          </w:tcPr>
          <w:p w:rsidR="00113B50" w:rsidRDefault="00113B50" w:rsidP="00C847AD">
            <w:pPr>
              <w:autoSpaceDE w:val="0"/>
              <w:autoSpaceDN w:val="0"/>
              <w:adjustRightInd w:val="0"/>
              <w:spacing w:line="240" w:lineRule="auto"/>
              <w:jc w:val="left"/>
              <w:rPr>
                <w:rFonts w:ascii="TimesNewRomanPS-BoldMT" w:hAnsi="TimesNewRomanPS-BoldMT" w:cs="TimesNewRomanPS-BoldMT"/>
                <w:b/>
                <w:bCs/>
                <w:sz w:val="24"/>
                <w:szCs w:val="24"/>
              </w:rPr>
            </w:pPr>
          </w:p>
        </w:tc>
      </w:tr>
      <w:tr w:rsidR="00113B50" w:rsidTr="00E92545">
        <w:trPr>
          <w:trHeight w:val="413"/>
        </w:trPr>
        <w:tc>
          <w:tcPr>
            <w:tcW w:w="9062" w:type="dxa"/>
            <w:vAlign w:val="bottom"/>
          </w:tcPr>
          <w:p w:rsidR="00113B50" w:rsidRDefault="00E92545" w:rsidP="00C847AD">
            <w:pPr>
              <w:autoSpaceDE w:val="0"/>
              <w:autoSpaceDN w:val="0"/>
              <w:adjustRightInd w:val="0"/>
              <w:spacing w:line="240" w:lineRule="auto"/>
              <w:jc w:val="left"/>
              <w:rPr>
                <w:rFonts w:ascii="TimesNewRomanPS-BoldMT" w:hAnsi="TimesNewRomanPS-BoldMT" w:cs="TimesNewRomanPS-BoldMT"/>
                <w:b/>
                <w:bCs/>
                <w:sz w:val="24"/>
                <w:szCs w:val="24"/>
              </w:rPr>
            </w:pPr>
            <w:r w:rsidRPr="000F3CCB">
              <w:rPr>
                <w:sz w:val="24"/>
                <w:szCs w:val="24"/>
                <w:lang w:val="fr-FR"/>
              </w:rPr>
              <w:t>Je déclare que lors des élections du Parlement européen en 2019, je voterai uniquement en République tchèque.</w:t>
            </w:r>
          </w:p>
        </w:tc>
      </w:tr>
      <w:tr w:rsidR="00113B50" w:rsidTr="00E92545">
        <w:trPr>
          <w:trHeight w:val="152"/>
        </w:trPr>
        <w:tc>
          <w:tcPr>
            <w:tcW w:w="9062" w:type="dxa"/>
            <w:vAlign w:val="bottom"/>
          </w:tcPr>
          <w:p w:rsidR="00113B50" w:rsidRPr="00113B50" w:rsidRDefault="00113B50" w:rsidP="00C847AD">
            <w:pPr>
              <w:autoSpaceDE w:val="0"/>
              <w:autoSpaceDN w:val="0"/>
              <w:adjustRightInd w:val="0"/>
              <w:spacing w:line="240" w:lineRule="auto"/>
              <w:jc w:val="left"/>
              <w:rPr>
                <w:rFonts w:ascii="TimesNewRomanPS-BoldMT" w:hAnsi="TimesNewRomanPS-BoldMT" w:cs="TimesNewRomanPS-BoldMT"/>
                <w:bCs/>
                <w:sz w:val="24"/>
                <w:szCs w:val="24"/>
              </w:rPr>
            </w:pPr>
          </w:p>
        </w:tc>
      </w:tr>
      <w:tr w:rsidR="00113B50" w:rsidTr="00E92545">
        <w:trPr>
          <w:trHeight w:val="454"/>
        </w:trPr>
        <w:tc>
          <w:tcPr>
            <w:tcW w:w="9062" w:type="dxa"/>
            <w:vAlign w:val="bottom"/>
          </w:tcPr>
          <w:p w:rsidR="00113B50" w:rsidRPr="00E92545" w:rsidRDefault="00E92545" w:rsidP="00E92545">
            <w:pPr>
              <w:rPr>
                <w:sz w:val="24"/>
                <w:szCs w:val="24"/>
                <w:lang w:val="fr-FR"/>
              </w:rPr>
            </w:pPr>
            <w:r w:rsidRPr="000F3CCB">
              <w:rPr>
                <w:sz w:val="24"/>
                <w:szCs w:val="24"/>
                <w:lang w:val="fr-FR"/>
              </w:rPr>
              <w:t>Citoyenneté</w:t>
            </w:r>
            <w:r>
              <w:rPr>
                <w:sz w:val="24"/>
                <w:szCs w:val="24"/>
                <w:lang w:val="fr-FR"/>
              </w:rPr>
              <w:t>:</w:t>
            </w:r>
          </w:p>
        </w:tc>
      </w:tr>
      <w:tr w:rsidR="00113B50" w:rsidTr="00113B50">
        <w:trPr>
          <w:trHeight w:val="454"/>
        </w:trPr>
        <w:tc>
          <w:tcPr>
            <w:tcW w:w="9062" w:type="dxa"/>
            <w:tcBorders>
              <w:bottom w:val="dotted" w:sz="4" w:space="0" w:color="auto"/>
            </w:tcBorders>
            <w:vAlign w:val="bottom"/>
          </w:tcPr>
          <w:p w:rsidR="00113B50" w:rsidRPr="00113B50" w:rsidRDefault="00113B50" w:rsidP="00C847AD">
            <w:pPr>
              <w:autoSpaceDE w:val="0"/>
              <w:autoSpaceDN w:val="0"/>
              <w:adjustRightInd w:val="0"/>
              <w:spacing w:line="240" w:lineRule="auto"/>
              <w:jc w:val="left"/>
              <w:rPr>
                <w:rFonts w:ascii="TimesNewRomanPS-BoldMT" w:hAnsi="TimesNewRomanPS-BoldMT" w:cs="TimesNewRomanPS-BoldMT"/>
                <w:bCs/>
                <w:sz w:val="24"/>
                <w:szCs w:val="24"/>
              </w:rPr>
            </w:pPr>
          </w:p>
        </w:tc>
      </w:tr>
      <w:tr w:rsidR="00113B50" w:rsidTr="00113B50">
        <w:trPr>
          <w:trHeight w:val="778"/>
        </w:trPr>
        <w:tc>
          <w:tcPr>
            <w:tcW w:w="9062" w:type="dxa"/>
            <w:tcBorders>
              <w:top w:val="dotted" w:sz="4" w:space="0" w:color="auto"/>
            </w:tcBorders>
            <w:vAlign w:val="bottom"/>
          </w:tcPr>
          <w:p w:rsidR="00113B50" w:rsidRPr="00113B50" w:rsidRDefault="00E92545" w:rsidP="00C847AD">
            <w:pPr>
              <w:autoSpaceDE w:val="0"/>
              <w:autoSpaceDN w:val="0"/>
              <w:adjustRightInd w:val="0"/>
              <w:spacing w:line="240" w:lineRule="auto"/>
              <w:jc w:val="left"/>
              <w:rPr>
                <w:rFonts w:ascii="TimesNewRomanPSMT" w:hAnsi="TimesNewRomanPSMT" w:cs="TimesNewRomanPSMT"/>
                <w:sz w:val="24"/>
                <w:szCs w:val="24"/>
              </w:rPr>
            </w:pPr>
            <w:r w:rsidRPr="000F3CCB">
              <w:rPr>
                <w:sz w:val="24"/>
                <w:szCs w:val="24"/>
                <w:lang w:val="fr-FR"/>
              </w:rPr>
              <w:t>Lieu ou section de vote de dernière inscription de l’électeur située dans un Etat-membre de</w:t>
            </w:r>
            <w:r>
              <w:rPr>
                <w:sz w:val="24"/>
                <w:szCs w:val="24"/>
                <w:lang w:val="fr-FR"/>
              </w:rPr>
              <w:t xml:space="preserve"> l’Union</w:t>
            </w:r>
            <w:r w:rsidRPr="000F3CCB">
              <w:rPr>
                <w:sz w:val="24"/>
                <w:szCs w:val="24"/>
                <w:lang w:val="fr-FR"/>
              </w:rPr>
              <w:t>:</w:t>
            </w:r>
          </w:p>
        </w:tc>
      </w:tr>
      <w:tr w:rsidR="00113B50" w:rsidTr="00113B50">
        <w:trPr>
          <w:trHeight w:val="454"/>
        </w:trPr>
        <w:tc>
          <w:tcPr>
            <w:tcW w:w="9062" w:type="dxa"/>
            <w:tcBorders>
              <w:bottom w:val="dotted" w:sz="4" w:space="0" w:color="auto"/>
            </w:tcBorders>
            <w:vAlign w:val="bottom"/>
          </w:tcPr>
          <w:p w:rsidR="00113B50" w:rsidRPr="00113B50" w:rsidRDefault="00113B50" w:rsidP="00C847AD">
            <w:pPr>
              <w:autoSpaceDE w:val="0"/>
              <w:autoSpaceDN w:val="0"/>
              <w:adjustRightInd w:val="0"/>
              <w:spacing w:line="240" w:lineRule="auto"/>
              <w:jc w:val="left"/>
              <w:rPr>
                <w:rFonts w:ascii="TimesNewRomanPS-BoldMT" w:hAnsi="TimesNewRomanPS-BoldMT" w:cs="TimesNewRomanPS-BoldMT"/>
                <w:bCs/>
                <w:sz w:val="24"/>
                <w:szCs w:val="24"/>
              </w:rPr>
            </w:pPr>
          </w:p>
        </w:tc>
      </w:tr>
      <w:tr w:rsidR="00113B50" w:rsidTr="00113B50">
        <w:trPr>
          <w:trHeight w:val="607"/>
        </w:trPr>
        <w:tc>
          <w:tcPr>
            <w:tcW w:w="9062" w:type="dxa"/>
            <w:tcBorders>
              <w:top w:val="dotted" w:sz="4" w:space="0" w:color="auto"/>
            </w:tcBorders>
            <w:vAlign w:val="bottom"/>
          </w:tcPr>
          <w:p w:rsidR="00113B50" w:rsidRPr="00113B50" w:rsidRDefault="00E92545" w:rsidP="00C847AD">
            <w:pPr>
              <w:autoSpaceDE w:val="0"/>
              <w:autoSpaceDN w:val="0"/>
              <w:adjustRightInd w:val="0"/>
              <w:spacing w:line="240" w:lineRule="auto"/>
              <w:jc w:val="left"/>
              <w:rPr>
                <w:rFonts w:ascii="TimesNewRomanPSMT" w:hAnsi="TimesNewRomanPSMT" w:cs="TimesNewRomanPSMT"/>
                <w:sz w:val="24"/>
                <w:szCs w:val="24"/>
              </w:rPr>
            </w:pPr>
            <w:r w:rsidRPr="000F3CCB">
              <w:rPr>
                <w:sz w:val="24"/>
                <w:szCs w:val="24"/>
                <w:lang w:val="fr-FR"/>
              </w:rPr>
              <w:t>Lieu de séjour permanent ou temporaire sur le territoire de la République tchèque:</w:t>
            </w:r>
          </w:p>
        </w:tc>
      </w:tr>
      <w:tr w:rsidR="00113B50" w:rsidTr="00113B50">
        <w:trPr>
          <w:trHeight w:val="454"/>
        </w:trPr>
        <w:tc>
          <w:tcPr>
            <w:tcW w:w="9062" w:type="dxa"/>
            <w:tcBorders>
              <w:bottom w:val="dotted" w:sz="4" w:space="0" w:color="auto"/>
            </w:tcBorders>
            <w:vAlign w:val="bottom"/>
          </w:tcPr>
          <w:p w:rsidR="00113B50" w:rsidRPr="00113B50" w:rsidRDefault="00113B50" w:rsidP="00C847AD">
            <w:pPr>
              <w:autoSpaceDE w:val="0"/>
              <w:autoSpaceDN w:val="0"/>
              <w:adjustRightInd w:val="0"/>
              <w:spacing w:line="240" w:lineRule="auto"/>
              <w:jc w:val="left"/>
              <w:rPr>
                <w:rFonts w:ascii="TimesNewRomanPS-BoldMT" w:hAnsi="TimesNewRomanPS-BoldMT" w:cs="TimesNewRomanPS-BoldMT"/>
                <w:bCs/>
                <w:sz w:val="24"/>
                <w:szCs w:val="24"/>
              </w:rPr>
            </w:pPr>
          </w:p>
        </w:tc>
      </w:tr>
    </w:tbl>
    <w:p w:rsidR="00113B50" w:rsidRDefault="00113B50" w:rsidP="00C847AD">
      <w:pPr>
        <w:autoSpaceDE w:val="0"/>
        <w:autoSpaceDN w:val="0"/>
        <w:adjustRightInd w:val="0"/>
        <w:spacing w:line="240" w:lineRule="auto"/>
        <w:jc w:val="left"/>
        <w:rPr>
          <w:rFonts w:ascii="TimesNewRomanPS-BoldMT" w:hAnsi="TimesNewRomanPS-BoldMT" w:cs="TimesNewRomanPS-BoldMT"/>
          <w:b/>
          <w:bCs/>
          <w:sz w:val="24"/>
          <w:szCs w:val="24"/>
        </w:rPr>
      </w:pPr>
    </w:p>
    <w:p w:rsidR="008E13D2" w:rsidRDefault="008E13D2" w:rsidP="00C847AD">
      <w:pPr>
        <w:autoSpaceDE w:val="0"/>
        <w:autoSpaceDN w:val="0"/>
        <w:adjustRightInd w:val="0"/>
        <w:spacing w:line="240" w:lineRule="auto"/>
        <w:jc w:val="left"/>
        <w:rPr>
          <w:rFonts w:ascii="TimesNewRomanPS-BoldMT" w:hAnsi="TimesNewRomanPS-BoldMT" w:cs="TimesNewRomanPS-BoldMT"/>
          <w:b/>
          <w:bCs/>
          <w:sz w:val="24"/>
          <w:szCs w:val="24"/>
        </w:rPr>
      </w:pPr>
    </w:p>
    <w:p w:rsidR="00113B50" w:rsidRDefault="00113B50" w:rsidP="00C847AD">
      <w:pPr>
        <w:autoSpaceDE w:val="0"/>
        <w:autoSpaceDN w:val="0"/>
        <w:adjustRightInd w:val="0"/>
        <w:spacing w:line="240" w:lineRule="auto"/>
        <w:jc w:val="left"/>
        <w:rPr>
          <w:rFonts w:ascii="TimesNewRomanPS-BoldMT" w:hAnsi="TimesNewRomanPS-BoldMT" w:cs="TimesNewRomanPS-BoldMT"/>
          <w:b/>
          <w:bCs/>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105"/>
      </w:tblGrid>
      <w:tr w:rsidR="00113B50" w:rsidTr="00113B50">
        <w:tc>
          <w:tcPr>
            <w:tcW w:w="4957" w:type="dxa"/>
          </w:tcPr>
          <w:p w:rsidR="00113B50" w:rsidRDefault="00113B50" w:rsidP="00C847AD">
            <w:pPr>
              <w:autoSpaceDE w:val="0"/>
              <w:autoSpaceDN w:val="0"/>
              <w:adjustRightInd w:val="0"/>
              <w:spacing w:line="240" w:lineRule="auto"/>
              <w:jc w:val="left"/>
              <w:rPr>
                <w:rFonts w:ascii="TimesNewRomanPSMT" w:hAnsi="TimesNewRomanPSMT" w:cs="TimesNewRomanPSMT"/>
                <w:sz w:val="24"/>
                <w:szCs w:val="24"/>
              </w:rPr>
            </w:pPr>
          </w:p>
        </w:tc>
        <w:tc>
          <w:tcPr>
            <w:tcW w:w="4105" w:type="dxa"/>
            <w:tcBorders>
              <w:bottom w:val="dotted" w:sz="4" w:space="0" w:color="auto"/>
            </w:tcBorders>
          </w:tcPr>
          <w:p w:rsidR="00113B50" w:rsidRDefault="00113B50" w:rsidP="00C847AD">
            <w:pPr>
              <w:autoSpaceDE w:val="0"/>
              <w:autoSpaceDN w:val="0"/>
              <w:adjustRightInd w:val="0"/>
              <w:spacing w:line="240" w:lineRule="auto"/>
              <w:jc w:val="left"/>
              <w:rPr>
                <w:rFonts w:ascii="TimesNewRomanPSMT" w:hAnsi="TimesNewRomanPSMT" w:cs="TimesNewRomanPSMT"/>
                <w:sz w:val="24"/>
                <w:szCs w:val="24"/>
              </w:rPr>
            </w:pPr>
          </w:p>
        </w:tc>
      </w:tr>
      <w:tr w:rsidR="00113B50" w:rsidTr="00113B50">
        <w:tc>
          <w:tcPr>
            <w:tcW w:w="4957" w:type="dxa"/>
          </w:tcPr>
          <w:p w:rsidR="00113B50" w:rsidRDefault="00113B50" w:rsidP="00C847AD">
            <w:pPr>
              <w:autoSpaceDE w:val="0"/>
              <w:autoSpaceDN w:val="0"/>
              <w:adjustRightInd w:val="0"/>
              <w:spacing w:line="240" w:lineRule="auto"/>
              <w:jc w:val="left"/>
              <w:rPr>
                <w:rFonts w:ascii="TimesNewRomanPSMT" w:hAnsi="TimesNewRomanPSMT" w:cs="TimesNewRomanPSMT"/>
                <w:sz w:val="24"/>
                <w:szCs w:val="24"/>
              </w:rPr>
            </w:pPr>
          </w:p>
        </w:tc>
        <w:tc>
          <w:tcPr>
            <w:tcW w:w="4105" w:type="dxa"/>
            <w:tcBorders>
              <w:top w:val="dotted" w:sz="4" w:space="0" w:color="auto"/>
            </w:tcBorders>
          </w:tcPr>
          <w:p w:rsidR="00113B50" w:rsidRPr="00E92545" w:rsidRDefault="00315B68" w:rsidP="00113B50">
            <w:pPr>
              <w:autoSpaceDE w:val="0"/>
              <w:autoSpaceDN w:val="0"/>
              <w:adjustRightInd w:val="0"/>
              <w:spacing w:line="240" w:lineRule="auto"/>
              <w:jc w:val="center"/>
              <w:rPr>
                <w:rFonts w:ascii="TimesNewRomanPSMT" w:hAnsi="TimesNewRomanPSMT" w:cs="TimesNewRomanPSMT"/>
                <w:i/>
                <w:sz w:val="24"/>
                <w:szCs w:val="24"/>
              </w:rPr>
            </w:pPr>
            <w:r>
              <w:rPr>
                <w:i/>
                <w:sz w:val="24"/>
                <w:szCs w:val="24"/>
                <w:lang w:val="fr-FR"/>
              </w:rPr>
              <w:t>S</w:t>
            </w:r>
            <w:bookmarkStart w:id="0" w:name="_GoBack"/>
            <w:bookmarkEnd w:id="0"/>
            <w:r w:rsidR="00E92545" w:rsidRPr="00E92545">
              <w:rPr>
                <w:i/>
                <w:sz w:val="24"/>
                <w:szCs w:val="24"/>
                <w:lang w:val="fr-FR"/>
              </w:rPr>
              <w:t>ignature</w:t>
            </w:r>
          </w:p>
        </w:tc>
      </w:tr>
    </w:tbl>
    <w:p w:rsidR="00C847AD" w:rsidRDefault="00C847AD" w:rsidP="00C847AD">
      <w:pPr>
        <w:autoSpaceDE w:val="0"/>
        <w:autoSpaceDN w:val="0"/>
        <w:adjustRightInd w:val="0"/>
        <w:spacing w:line="240" w:lineRule="auto"/>
        <w:jc w:val="left"/>
        <w:rPr>
          <w:rFonts w:ascii="TimesNewRomanPSMT" w:hAnsi="TimesNewRomanPSMT" w:cs="TimesNewRomanPSMT"/>
          <w:sz w:val="24"/>
          <w:szCs w:val="24"/>
        </w:rPr>
      </w:pPr>
    </w:p>
    <w:p w:rsidR="00C847AD" w:rsidRDefault="00C847AD" w:rsidP="00C847AD">
      <w:pPr>
        <w:autoSpaceDE w:val="0"/>
        <w:autoSpaceDN w:val="0"/>
        <w:adjustRightInd w:val="0"/>
        <w:spacing w:line="240" w:lineRule="auto"/>
        <w:ind w:left="5664"/>
        <w:jc w:val="left"/>
        <w:rPr>
          <w:rFonts w:ascii="TimesNewRomanPSMT" w:hAnsi="TimesNewRomanPSMT" w:cs="TimesNewRomanPSMT"/>
          <w:sz w:val="24"/>
          <w:szCs w:val="24"/>
        </w:rPr>
      </w:pPr>
    </w:p>
    <w:sectPr w:rsidR="00C847AD" w:rsidSect="00E92545">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669" w:rsidRDefault="00110669" w:rsidP="002E0620">
      <w:pPr>
        <w:spacing w:line="240" w:lineRule="auto"/>
      </w:pPr>
      <w:r>
        <w:separator/>
      </w:r>
    </w:p>
  </w:endnote>
  <w:endnote w:type="continuationSeparator" w:id="0">
    <w:p w:rsidR="00110669" w:rsidRDefault="00110669" w:rsidP="002E0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BoldItalicMT">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669" w:rsidRDefault="00110669" w:rsidP="002E0620">
      <w:pPr>
        <w:spacing w:line="240" w:lineRule="auto"/>
      </w:pPr>
      <w:r>
        <w:separator/>
      </w:r>
    </w:p>
  </w:footnote>
  <w:footnote w:type="continuationSeparator" w:id="0">
    <w:p w:rsidR="00110669" w:rsidRDefault="00110669" w:rsidP="002E0620">
      <w:pPr>
        <w:spacing w:line="240" w:lineRule="auto"/>
      </w:pPr>
      <w:r>
        <w:continuationSeparator/>
      </w:r>
    </w:p>
  </w:footnote>
  <w:footnote w:id="1">
    <w:p w:rsidR="00E92545" w:rsidRPr="000F3CCB" w:rsidRDefault="00E92545" w:rsidP="00E92545">
      <w:pPr>
        <w:pStyle w:val="Textpoznpodarou"/>
      </w:pPr>
      <w:r w:rsidRPr="000F3CCB">
        <w:rPr>
          <w:rStyle w:val="Znakapoznpodarou"/>
        </w:rPr>
        <w:footnoteRef/>
      </w:r>
      <w:r w:rsidRPr="000F3CCB">
        <w:t xml:space="preserve"> </w:t>
      </w:r>
      <w:r w:rsidRPr="000F3CCB">
        <w:rPr>
          <w:lang w:val="fr-FR"/>
        </w:rPr>
        <w:t>A déposer par les électeurs qui, par le passé,  n’ont pas encore voté sur le territoire de la RT lors des élections au Parlement européen ou lors des élections aux conseils municipaux.</w:t>
      </w:r>
    </w:p>
  </w:footnote>
  <w:footnote w:id="2">
    <w:p w:rsidR="00E92545" w:rsidRPr="000F3CCB" w:rsidRDefault="00E92545" w:rsidP="00E92545">
      <w:pPr>
        <w:pStyle w:val="Textpoznpodarou"/>
      </w:pPr>
      <w:r w:rsidRPr="000F3CCB">
        <w:rPr>
          <w:rStyle w:val="Znakapoznpodarou"/>
        </w:rPr>
        <w:footnoteRef/>
      </w:r>
      <w:r w:rsidRPr="000F3CCB">
        <w:t xml:space="preserve"> </w:t>
      </w:r>
      <w:r w:rsidRPr="000F3CCB">
        <w:rPr>
          <w:lang w:val="fr-FR"/>
        </w:rPr>
        <w:t>A déposer par les électeurs qui sont inscrits dans l’avenant à la liste électorale permanente c’est-à-dire qu’ils ont demandé de voter lors des élections aux conseils municipaux.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AD"/>
    <w:rsid w:val="00110669"/>
    <w:rsid w:val="00113B50"/>
    <w:rsid w:val="00291D38"/>
    <w:rsid w:val="002D1BDB"/>
    <w:rsid w:val="002E0620"/>
    <w:rsid w:val="0030206E"/>
    <w:rsid w:val="00315B68"/>
    <w:rsid w:val="004B218F"/>
    <w:rsid w:val="005B1E85"/>
    <w:rsid w:val="005D0594"/>
    <w:rsid w:val="005F79F1"/>
    <w:rsid w:val="006A10E6"/>
    <w:rsid w:val="007A70E8"/>
    <w:rsid w:val="007E6C82"/>
    <w:rsid w:val="007F6B6E"/>
    <w:rsid w:val="008370C2"/>
    <w:rsid w:val="008E13D2"/>
    <w:rsid w:val="00B427DE"/>
    <w:rsid w:val="00B93B12"/>
    <w:rsid w:val="00B97BD8"/>
    <w:rsid w:val="00C0435C"/>
    <w:rsid w:val="00C40314"/>
    <w:rsid w:val="00C67486"/>
    <w:rsid w:val="00C847AD"/>
    <w:rsid w:val="00CE1E46"/>
    <w:rsid w:val="00CF4F7B"/>
    <w:rsid w:val="00E92545"/>
    <w:rsid w:val="00F73503"/>
    <w:rsid w:val="00FB6FBF"/>
    <w:rsid w:val="00FE64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2DFE"/>
  <w15:chartTrackingRefBased/>
  <w15:docId w15:val="{DEB88D07-F9C7-4D1F-A39C-5977FBAD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70C2"/>
    <w:pPr>
      <w:spacing w:line="276" w:lineRule="auto"/>
      <w:jc w:val="both"/>
    </w:pPr>
    <w:rPr>
      <w:sz w:val="22"/>
      <w:szCs w:val="22"/>
      <w:lang w:eastAsia="en-US"/>
    </w:rPr>
  </w:style>
  <w:style w:type="paragraph" w:styleId="Nadpis1">
    <w:name w:val="heading 1"/>
    <w:basedOn w:val="Normln"/>
    <w:next w:val="Normln"/>
    <w:link w:val="Nadpis1Char"/>
    <w:uiPriority w:val="9"/>
    <w:qFormat/>
    <w:rsid w:val="008370C2"/>
    <w:pPr>
      <w:keepNext/>
      <w:keepLines/>
      <w:spacing w:before="480"/>
      <w:outlineLvl w:val="0"/>
    </w:pPr>
    <w:rPr>
      <w:rFonts w:ascii="Arial" w:hAnsi="Arial"/>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370C2"/>
    <w:rPr>
      <w:rFonts w:ascii="Arial" w:eastAsia="Times New Roman" w:hAnsi="Arial" w:cs="Times New Roman"/>
      <w:b/>
      <w:bCs/>
      <w:color w:val="365F91"/>
      <w:sz w:val="28"/>
      <w:szCs w:val="28"/>
    </w:rPr>
  </w:style>
  <w:style w:type="paragraph" w:styleId="Bezmezer">
    <w:name w:val="No Spacing"/>
    <w:uiPriority w:val="1"/>
    <w:qFormat/>
    <w:rsid w:val="008370C2"/>
    <w:pPr>
      <w:jc w:val="both"/>
    </w:pPr>
    <w:rPr>
      <w:sz w:val="22"/>
      <w:szCs w:val="22"/>
      <w:lang w:eastAsia="en-US"/>
    </w:rPr>
  </w:style>
  <w:style w:type="paragraph" w:styleId="Odstavecseseznamem">
    <w:name w:val="List Paragraph"/>
    <w:basedOn w:val="Normln"/>
    <w:uiPriority w:val="34"/>
    <w:qFormat/>
    <w:rsid w:val="008370C2"/>
    <w:pPr>
      <w:ind w:left="720"/>
      <w:contextualSpacing/>
    </w:pPr>
  </w:style>
  <w:style w:type="paragraph" w:customStyle="1" w:styleId="klasik">
    <w:name w:val="klasik"/>
    <w:basedOn w:val="Normln"/>
    <w:link w:val="klasikChar"/>
    <w:qFormat/>
    <w:rsid w:val="008370C2"/>
    <w:rPr>
      <w:rFonts w:ascii="Arial" w:hAnsi="Arial" w:cs="Arial"/>
    </w:rPr>
  </w:style>
  <w:style w:type="character" w:customStyle="1" w:styleId="klasikChar">
    <w:name w:val="klasik Char"/>
    <w:link w:val="klasik"/>
    <w:rsid w:val="008370C2"/>
    <w:rPr>
      <w:rFonts w:ascii="Arial" w:hAnsi="Arial" w:cs="Arial"/>
    </w:rPr>
  </w:style>
  <w:style w:type="paragraph" w:styleId="Textpoznpodarou">
    <w:name w:val="footnote text"/>
    <w:basedOn w:val="Normln"/>
    <w:link w:val="TextpoznpodarouChar"/>
    <w:uiPriority w:val="99"/>
    <w:semiHidden/>
    <w:unhideWhenUsed/>
    <w:rsid w:val="002E0620"/>
    <w:rPr>
      <w:sz w:val="20"/>
      <w:szCs w:val="20"/>
    </w:rPr>
  </w:style>
  <w:style w:type="character" w:customStyle="1" w:styleId="TextpoznpodarouChar">
    <w:name w:val="Text pozn. pod čarou Char"/>
    <w:link w:val="Textpoznpodarou"/>
    <w:uiPriority w:val="99"/>
    <w:semiHidden/>
    <w:rsid w:val="002E0620"/>
    <w:rPr>
      <w:lang w:eastAsia="en-US"/>
    </w:rPr>
  </w:style>
  <w:style w:type="character" w:styleId="Znakapoznpodarou">
    <w:name w:val="footnote reference"/>
    <w:uiPriority w:val="99"/>
    <w:semiHidden/>
    <w:unhideWhenUsed/>
    <w:rsid w:val="002E0620"/>
    <w:rPr>
      <w:vertAlign w:val="superscript"/>
    </w:rPr>
  </w:style>
  <w:style w:type="table" w:styleId="Mkatabulky">
    <w:name w:val="Table Grid"/>
    <w:basedOn w:val="Normlntabulka"/>
    <w:uiPriority w:val="59"/>
    <w:rsid w:val="002D1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82A02-E132-496C-B180-CDAAEFC0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967</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DA327678</dc:creator>
  <cp:keywords/>
  <cp:lastModifiedBy>OPAVSKÝ Michal, Ing.</cp:lastModifiedBy>
  <cp:revision>4</cp:revision>
  <dcterms:created xsi:type="dcterms:W3CDTF">2021-04-30T07:52:00Z</dcterms:created>
  <dcterms:modified xsi:type="dcterms:W3CDTF">2021-04-30T08:06:00Z</dcterms:modified>
</cp:coreProperties>
</file>